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61AA7" w14:textId="77777777" w:rsidR="00DA5F66" w:rsidRDefault="00AC0AC1">
      <w:pPr>
        <w:pStyle w:val="Heading1"/>
        <w:spacing w:before="61"/>
      </w:pPr>
      <w:r>
        <w:rPr>
          <w:color w:val="00AF50"/>
        </w:rPr>
        <w:t>2020 New York</w:t>
      </w:r>
    </w:p>
    <w:p w14:paraId="59293B0E" w14:textId="77777777" w:rsidR="00DA5F66" w:rsidRDefault="00AC0AC1">
      <w:pPr>
        <w:spacing w:before="43"/>
        <w:ind w:left="100"/>
        <w:rPr>
          <w:b/>
          <w:sz w:val="48"/>
        </w:rPr>
      </w:pPr>
      <w:r>
        <w:rPr>
          <w:b/>
          <w:color w:val="00AF50"/>
          <w:sz w:val="48"/>
        </w:rPr>
        <w:t>Invasive Species Awareness Week</w:t>
      </w:r>
    </w:p>
    <w:p w14:paraId="1DCB5F61" w14:textId="77777777" w:rsidR="00DA5F66" w:rsidRDefault="00AC0AC1">
      <w:pPr>
        <w:spacing w:before="43"/>
        <w:ind w:left="100"/>
        <w:rPr>
          <w:b/>
          <w:sz w:val="44"/>
        </w:rPr>
      </w:pPr>
      <w:r>
        <w:rPr>
          <w:b/>
          <w:color w:val="C00000"/>
          <w:sz w:val="44"/>
        </w:rPr>
        <w:t>SOCIAL MEDIA TOOLKIT</w:t>
      </w:r>
    </w:p>
    <w:p w14:paraId="1E16D72B" w14:textId="77777777" w:rsidR="00DA5F66" w:rsidRDefault="00AC0AC1">
      <w:pPr>
        <w:pStyle w:val="BodyText"/>
        <w:spacing w:before="204" w:line="259" w:lineRule="auto"/>
        <w:ind w:left="100" w:firstLine="0"/>
      </w:pPr>
      <w:r>
        <w:t xml:space="preserve">New York Invasive Species Awareness Week (ISAW) is a statewide campaign being held the week of June 7-13, 2020 to educate and inform citizens of New York about the threat of invasive species and opportunities for action. This year’s theme is “2020 Vision: </w:t>
      </w:r>
      <w:r>
        <w:t>Focus on Invasive Species.” We encourage you to promote ISAW and your events on social media—it’s free and easy to use. Follow these helpful guidelines to make the most of your efforts on Facebook, Twitter, Instagram and other platforms:</w:t>
      </w:r>
    </w:p>
    <w:p w14:paraId="6D4958AC" w14:textId="77777777" w:rsidR="00DA5F66" w:rsidRDefault="00AC0AC1">
      <w:pPr>
        <w:pStyle w:val="ListParagraph"/>
        <w:numPr>
          <w:ilvl w:val="0"/>
          <w:numId w:val="1"/>
        </w:numPr>
        <w:tabs>
          <w:tab w:val="left" w:pos="820"/>
          <w:tab w:val="left" w:pos="821"/>
        </w:tabs>
        <w:spacing w:before="156" w:line="350" w:lineRule="auto"/>
        <w:ind w:right="235"/>
      </w:pPr>
      <w:r>
        <w:t>Know your audience</w:t>
      </w:r>
      <w:r>
        <w:t>—if you are trying to reach a certain group (anglers, gardeners, the general public), be sure to craft messages that speak to their interests and</w:t>
      </w:r>
      <w:r>
        <w:rPr>
          <w:spacing w:val="-23"/>
        </w:rPr>
        <w:t xml:space="preserve"> </w:t>
      </w:r>
      <w:r>
        <w:t>priorities.</w:t>
      </w:r>
    </w:p>
    <w:p w14:paraId="31DBA656" w14:textId="77777777" w:rsidR="00DA5F66" w:rsidRDefault="00AC0AC1">
      <w:pPr>
        <w:pStyle w:val="ListParagraph"/>
        <w:numPr>
          <w:ilvl w:val="0"/>
          <w:numId w:val="1"/>
        </w:numPr>
        <w:tabs>
          <w:tab w:val="left" w:pos="820"/>
          <w:tab w:val="left" w:pos="821"/>
        </w:tabs>
        <w:spacing w:before="10"/>
        <w:ind w:hanging="361"/>
      </w:pPr>
      <w:r>
        <w:t>Keep your posts concise and provide accurate information that is easy to</w:t>
      </w:r>
      <w:r>
        <w:rPr>
          <w:spacing w:val="-19"/>
        </w:rPr>
        <w:t xml:space="preserve"> </w:t>
      </w:r>
      <w:r>
        <w:t>understand.</w:t>
      </w:r>
    </w:p>
    <w:p w14:paraId="528901CA" w14:textId="77777777" w:rsidR="00DA5F66" w:rsidRDefault="00AC0AC1">
      <w:pPr>
        <w:pStyle w:val="ListParagraph"/>
        <w:numPr>
          <w:ilvl w:val="1"/>
          <w:numId w:val="1"/>
        </w:numPr>
        <w:tabs>
          <w:tab w:val="left" w:pos="359"/>
          <w:tab w:val="left" w:pos="360"/>
        </w:tabs>
        <w:spacing w:before="125"/>
        <w:ind w:right="802" w:hanging="1541"/>
        <w:jc w:val="right"/>
      </w:pPr>
      <w:r>
        <w:t>Twitter has a</w:t>
      </w:r>
      <w:r>
        <w:t xml:space="preserve"> strict 280-character limit so be sure to hone your</w:t>
      </w:r>
      <w:r>
        <w:rPr>
          <w:spacing w:val="-26"/>
        </w:rPr>
        <w:t xml:space="preserve"> </w:t>
      </w:r>
      <w:r>
        <w:t>messaging!</w:t>
      </w:r>
    </w:p>
    <w:p w14:paraId="6D168656" w14:textId="77777777" w:rsidR="00DA5F66" w:rsidRDefault="00AC0AC1">
      <w:pPr>
        <w:pStyle w:val="ListParagraph"/>
        <w:numPr>
          <w:ilvl w:val="0"/>
          <w:numId w:val="1"/>
        </w:numPr>
        <w:tabs>
          <w:tab w:val="left" w:pos="359"/>
          <w:tab w:val="left" w:pos="360"/>
        </w:tabs>
        <w:spacing w:before="108"/>
        <w:ind w:right="864" w:hanging="821"/>
        <w:jc w:val="right"/>
      </w:pPr>
      <w:r>
        <w:t>Link to additional resources where the user can read about a topic in more</w:t>
      </w:r>
      <w:r>
        <w:rPr>
          <w:spacing w:val="-25"/>
        </w:rPr>
        <w:t xml:space="preserve"> </w:t>
      </w:r>
      <w:r>
        <w:t>detail.</w:t>
      </w:r>
    </w:p>
    <w:p w14:paraId="142C76EC" w14:textId="77777777" w:rsidR="00DA5F66" w:rsidRDefault="00AC0AC1">
      <w:pPr>
        <w:pStyle w:val="ListParagraph"/>
        <w:numPr>
          <w:ilvl w:val="0"/>
          <w:numId w:val="1"/>
        </w:numPr>
        <w:tabs>
          <w:tab w:val="left" w:pos="820"/>
          <w:tab w:val="left" w:pos="821"/>
        </w:tabs>
        <w:ind w:hanging="361"/>
      </w:pPr>
      <w:r>
        <w:t>Make your posts visually appealing—support information with photos when</w:t>
      </w:r>
      <w:r>
        <w:rPr>
          <w:spacing w:val="-13"/>
        </w:rPr>
        <w:t xml:space="preserve"> </w:t>
      </w:r>
      <w:r>
        <w:t>possible.</w:t>
      </w:r>
    </w:p>
    <w:p w14:paraId="08DB01F2" w14:textId="77777777" w:rsidR="00DA5F66" w:rsidRDefault="00AC0AC1">
      <w:pPr>
        <w:pStyle w:val="ListParagraph"/>
        <w:numPr>
          <w:ilvl w:val="1"/>
          <w:numId w:val="1"/>
        </w:numPr>
        <w:tabs>
          <w:tab w:val="left" w:pos="1540"/>
          <w:tab w:val="left" w:pos="1541"/>
        </w:tabs>
        <w:spacing w:before="125" w:line="333" w:lineRule="auto"/>
        <w:ind w:right="289"/>
      </w:pPr>
      <w:r>
        <w:t>Need photos? Use this websit</w:t>
      </w:r>
      <w:r>
        <w:t>e for a variety of free to use high quality photos of invasive species:</w:t>
      </w:r>
      <w:r>
        <w:rPr>
          <w:color w:val="0562C1"/>
        </w:rPr>
        <w:t xml:space="preserve"> </w:t>
      </w:r>
      <w:hyperlink r:id="rId5">
        <w:r>
          <w:rPr>
            <w:color w:val="0562C1"/>
            <w:u w:val="single" w:color="0562C1"/>
          </w:rPr>
          <w:t>https://www.invasive.org/images.cfm</w:t>
        </w:r>
      </w:hyperlink>
      <w:r>
        <w:t>.</w:t>
      </w:r>
    </w:p>
    <w:p w14:paraId="54E65BF5" w14:textId="77777777" w:rsidR="00DA5F66" w:rsidRDefault="00AC0AC1">
      <w:pPr>
        <w:pStyle w:val="ListParagraph"/>
        <w:numPr>
          <w:ilvl w:val="0"/>
          <w:numId w:val="1"/>
        </w:numPr>
        <w:tabs>
          <w:tab w:val="left" w:pos="820"/>
          <w:tab w:val="left" w:pos="821"/>
        </w:tabs>
        <w:spacing w:before="35"/>
        <w:ind w:hanging="361"/>
      </w:pPr>
      <w:r>
        <w:t>Tag your partners to enhance your</w:t>
      </w:r>
      <w:r>
        <w:rPr>
          <w:spacing w:val="-3"/>
        </w:rPr>
        <w:t xml:space="preserve"> </w:t>
      </w:r>
      <w:r>
        <w:t>reach.</w:t>
      </w:r>
    </w:p>
    <w:p w14:paraId="2462A4F1" w14:textId="77777777" w:rsidR="00DA5F66" w:rsidRDefault="00AC0AC1">
      <w:pPr>
        <w:pStyle w:val="ListParagraph"/>
        <w:numPr>
          <w:ilvl w:val="0"/>
          <w:numId w:val="1"/>
        </w:numPr>
        <w:tabs>
          <w:tab w:val="left" w:pos="820"/>
          <w:tab w:val="left" w:pos="821"/>
        </w:tabs>
        <w:spacing w:before="127"/>
        <w:ind w:hanging="361"/>
      </w:pPr>
      <w:r>
        <w:t>If possible and relevant, link to your organization's webpage to drive traffic to your</w:t>
      </w:r>
      <w:r>
        <w:rPr>
          <w:spacing w:val="-20"/>
        </w:rPr>
        <w:t xml:space="preserve"> </w:t>
      </w:r>
      <w:r>
        <w:t>site.</w:t>
      </w:r>
    </w:p>
    <w:p w14:paraId="775E6A58" w14:textId="77777777" w:rsidR="00DA5F66" w:rsidRDefault="00AC0AC1">
      <w:pPr>
        <w:pStyle w:val="ListParagraph"/>
        <w:numPr>
          <w:ilvl w:val="0"/>
          <w:numId w:val="1"/>
        </w:numPr>
        <w:tabs>
          <w:tab w:val="left" w:pos="820"/>
          <w:tab w:val="left" w:pos="821"/>
        </w:tabs>
        <w:ind w:hanging="361"/>
      </w:pPr>
      <w:r>
        <w:t>Don't inundate your followers–limit your posts to no more than 2-3 times per</w:t>
      </w:r>
      <w:r>
        <w:rPr>
          <w:spacing w:val="-15"/>
        </w:rPr>
        <w:t xml:space="preserve"> </w:t>
      </w:r>
      <w:r>
        <w:t>day.</w:t>
      </w:r>
    </w:p>
    <w:p w14:paraId="7C22A608" w14:textId="77777777" w:rsidR="00DA5F66" w:rsidRDefault="00AC0AC1">
      <w:pPr>
        <w:pStyle w:val="ListParagraph"/>
        <w:numPr>
          <w:ilvl w:val="0"/>
          <w:numId w:val="1"/>
        </w:numPr>
        <w:tabs>
          <w:tab w:val="left" w:pos="820"/>
          <w:tab w:val="left" w:pos="821"/>
        </w:tabs>
        <w:ind w:hanging="361"/>
      </w:pPr>
      <w:r>
        <w:t>Use the hashtag #NYISAW on all your ISAW related</w:t>
      </w:r>
      <w:r>
        <w:rPr>
          <w:spacing w:val="1"/>
        </w:rPr>
        <w:t xml:space="preserve"> </w:t>
      </w:r>
      <w:r>
        <w:t>posts.</w:t>
      </w:r>
    </w:p>
    <w:p w14:paraId="584868AE" w14:textId="77777777" w:rsidR="00DA5F66" w:rsidRDefault="00AC0AC1">
      <w:pPr>
        <w:pStyle w:val="ListParagraph"/>
        <w:numPr>
          <w:ilvl w:val="0"/>
          <w:numId w:val="1"/>
        </w:numPr>
        <w:tabs>
          <w:tab w:val="left" w:pos="820"/>
          <w:tab w:val="left" w:pos="821"/>
        </w:tabs>
        <w:spacing w:line="352" w:lineRule="auto"/>
        <w:ind w:right="129"/>
      </w:pPr>
      <w:r>
        <w:t>Want to broadcast your ev</w:t>
      </w:r>
      <w:r>
        <w:t>ents live? Check out these resources on</w:t>
      </w:r>
      <w:r>
        <w:rPr>
          <w:color w:val="0562C1"/>
        </w:rPr>
        <w:t xml:space="preserve"> </w:t>
      </w:r>
      <w:hyperlink r:id="rId6">
        <w:r>
          <w:rPr>
            <w:color w:val="0562C1"/>
            <w:u w:val="single" w:color="0562C1"/>
          </w:rPr>
          <w:t>Facebook</w:t>
        </w:r>
      </w:hyperlink>
      <w:r>
        <w:t>,</w:t>
      </w:r>
      <w:hyperlink r:id="rId7">
        <w:r>
          <w:rPr>
            <w:color w:val="0562C1"/>
          </w:rPr>
          <w:t xml:space="preserve"> </w:t>
        </w:r>
        <w:r>
          <w:rPr>
            <w:color w:val="0562C1"/>
            <w:u w:val="single" w:color="0562C1"/>
          </w:rPr>
          <w:t>Instagram</w:t>
        </w:r>
      </w:hyperlink>
      <w:r>
        <w:t xml:space="preserve"> and</w:t>
      </w:r>
      <w:hyperlink r:id="rId8">
        <w:r>
          <w:rPr>
            <w:color w:val="0562C1"/>
          </w:rPr>
          <w:t xml:space="preserve"> </w:t>
        </w:r>
        <w:r>
          <w:rPr>
            <w:color w:val="0562C1"/>
            <w:u w:val="single" w:color="0562C1"/>
          </w:rPr>
          <w:t>Twitter</w:t>
        </w:r>
        <w:r>
          <w:rPr>
            <w:color w:val="0562C1"/>
          </w:rPr>
          <w:t xml:space="preserve"> </w:t>
        </w:r>
      </w:hyperlink>
      <w:r>
        <w:t>to help guide</w:t>
      </w:r>
      <w:r>
        <w:rPr>
          <w:spacing w:val="-8"/>
        </w:rPr>
        <w:t xml:space="preserve"> </w:t>
      </w:r>
      <w:r>
        <w:t>you!</w:t>
      </w:r>
    </w:p>
    <w:p w14:paraId="6CE4CB14" w14:textId="77777777" w:rsidR="00DA5F66" w:rsidRDefault="00AC0AC1">
      <w:pPr>
        <w:pStyle w:val="ListParagraph"/>
        <w:numPr>
          <w:ilvl w:val="0"/>
          <w:numId w:val="1"/>
        </w:numPr>
        <w:tabs>
          <w:tab w:val="left" w:pos="820"/>
          <w:tab w:val="left" w:pos="821"/>
        </w:tabs>
        <w:spacing w:before="7" w:line="355" w:lineRule="auto"/>
        <w:ind w:right="242"/>
      </w:pPr>
      <w:r>
        <w:t>After using your social media platforms, analyze the results! Look at the performance</w:t>
      </w:r>
      <w:r>
        <w:rPr>
          <w:spacing w:val="-26"/>
        </w:rPr>
        <w:t xml:space="preserve"> </w:t>
      </w:r>
      <w:r>
        <w:t>of your posts to see what worked and what didn’t. Successful posts wil</w:t>
      </w:r>
      <w:r>
        <w:t>l generate a lot of likes, comments and</w:t>
      </w:r>
      <w:r>
        <w:rPr>
          <w:spacing w:val="-3"/>
        </w:rPr>
        <w:t xml:space="preserve"> </w:t>
      </w:r>
      <w:r>
        <w:t>shares.</w:t>
      </w:r>
    </w:p>
    <w:p w14:paraId="204F9F60" w14:textId="77777777" w:rsidR="00DA5F66" w:rsidRDefault="00AC0AC1">
      <w:pPr>
        <w:pStyle w:val="ListParagraph"/>
        <w:numPr>
          <w:ilvl w:val="0"/>
          <w:numId w:val="1"/>
        </w:numPr>
        <w:tabs>
          <w:tab w:val="left" w:pos="820"/>
          <w:tab w:val="left" w:pos="821"/>
        </w:tabs>
        <w:spacing w:before="5" w:line="357" w:lineRule="auto"/>
        <w:ind w:right="390"/>
      </w:pPr>
      <w:r>
        <w:t>Looking for ideas? "Sharing" posts from your partners makes life easier. You can</w:t>
      </w:r>
      <w:r>
        <w:rPr>
          <w:spacing w:val="-28"/>
        </w:rPr>
        <w:t xml:space="preserve"> </w:t>
      </w:r>
      <w:r>
        <w:t>start by sharing posts, images, and videos from the Department of Environmental Conservation's Facebook page:</w:t>
      </w:r>
      <w:r>
        <w:rPr>
          <w:color w:val="0562C1"/>
        </w:rPr>
        <w:t xml:space="preserve"> </w:t>
      </w:r>
      <w:hyperlink r:id="rId9">
        <w:r>
          <w:rPr>
            <w:color w:val="0562C1"/>
            <w:u w:val="single" w:color="0562C1"/>
          </w:rPr>
          <w:t>https://www.facebook.com/NYSDEC/</w:t>
        </w:r>
      </w:hyperlink>
      <w:r>
        <w:t>.</w:t>
      </w:r>
    </w:p>
    <w:p w14:paraId="4E854D1C" w14:textId="77777777" w:rsidR="00131D52" w:rsidRDefault="00131D52">
      <w:pPr>
        <w:spacing w:before="160"/>
        <w:ind w:left="100"/>
        <w:rPr>
          <w:b/>
        </w:rPr>
      </w:pPr>
    </w:p>
    <w:p w14:paraId="7BA8B456" w14:textId="77777777" w:rsidR="00131D52" w:rsidRDefault="00131D52">
      <w:pPr>
        <w:spacing w:before="160"/>
        <w:ind w:left="100"/>
        <w:rPr>
          <w:b/>
        </w:rPr>
      </w:pPr>
    </w:p>
    <w:p w14:paraId="3A76FED6" w14:textId="77777777" w:rsidR="00131D52" w:rsidRDefault="00131D52">
      <w:pPr>
        <w:spacing w:before="160"/>
        <w:ind w:left="100"/>
        <w:rPr>
          <w:b/>
        </w:rPr>
      </w:pPr>
    </w:p>
    <w:p w14:paraId="668C66D8" w14:textId="77777777" w:rsidR="00131D52" w:rsidRDefault="00131D52">
      <w:pPr>
        <w:spacing w:before="160"/>
        <w:ind w:left="100"/>
        <w:rPr>
          <w:b/>
        </w:rPr>
      </w:pPr>
    </w:p>
    <w:p w14:paraId="7A0C2315" w14:textId="77777777" w:rsidR="00131D52" w:rsidRDefault="00131D52">
      <w:pPr>
        <w:spacing w:before="160"/>
        <w:ind w:left="100"/>
        <w:rPr>
          <w:b/>
        </w:rPr>
      </w:pPr>
    </w:p>
    <w:p w14:paraId="39BEC1F5" w14:textId="77777777" w:rsidR="00131D52" w:rsidRDefault="00131D52">
      <w:pPr>
        <w:spacing w:before="160"/>
        <w:ind w:left="100"/>
        <w:rPr>
          <w:b/>
        </w:rPr>
      </w:pPr>
    </w:p>
    <w:p w14:paraId="29A1E8F0" w14:textId="6761BB54" w:rsidR="00DA5F66" w:rsidRDefault="00AC0AC1">
      <w:pPr>
        <w:spacing w:before="160"/>
        <w:ind w:left="100"/>
        <w:rPr>
          <w:b/>
        </w:rPr>
      </w:pPr>
      <w:r>
        <w:rPr>
          <w:b/>
        </w:rPr>
        <w:lastRenderedPageBreak/>
        <w:t>Example posts:</w:t>
      </w:r>
    </w:p>
    <w:p w14:paraId="2B5C8592" w14:textId="177CF5C7" w:rsidR="004F7729" w:rsidRDefault="004F7729">
      <w:pPr>
        <w:spacing w:before="160"/>
        <w:ind w:left="100"/>
        <w:rPr>
          <w:b/>
        </w:rPr>
      </w:pPr>
    </w:p>
    <w:p w14:paraId="2FED8E90" w14:textId="4782F7CA" w:rsidR="004F7729" w:rsidRDefault="004F7729">
      <w:pPr>
        <w:spacing w:before="160"/>
        <w:ind w:left="100"/>
        <w:rPr>
          <w:b/>
        </w:rPr>
      </w:pPr>
    </w:p>
    <w:p w14:paraId="0668D32F" w14:textId="36F016E8" w:rsidR="004F7729" w:rsidRDefault="004F7729">
      <w:pPr>
        <w:spacing w:before="160"/>
        <w:ind w:left="100"/>
        <w:rPr>
          <w:b/>
        </w:rPr>
      </w:pPr>
      <w:r>
        <w:rPr>
          <w:b/>
          <w:noProof/>
        </w:rPr>
        <w:drawing>
          <wp:inline distT="0" distB="0" distL="0" distR="0" wp14:anchorId="33AB93BB" wp14:editId="0936FC30">
            <wp:extent cx="6070600" cy="2023745"/>
            <wp:effectExtent l="0" t="0" r="0" b="0"/>
            <wp:docPr id="1" name="Picture 1"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aw bann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70600" cy="2023745"/>
                    </a:xfrm>
                    <a:prstGeom prst="rect">
                      <a:avLst/>
                    </a:prstGeom>
                  </pic:spPr>
                </pic:pic>
              </a:graphicData>
            </a:graphic>
          </wp:inline>
        </w:drawing>
      </w:r>
    </w:p>
    <w:p w14:paraId="5F460AF6" w14:textId="77777777" w:rsidR="004F7729" w:rsidRDefault="004F7729" w:rsidP="004F7729">
      <w:pPr>
        <w:pStyle w:val="ListParagraph"/>
        <w:tabs>
          <w:tab w:val="left" w:pos="820"/>
          <w:tab w:val="left" w:pos="821"/>
        </w:tabs>
        <w:spacing w:before="0" w:line="352" w:lineRule="auto"/>
        <w:ind w:right="278" w:firstLine="0"/>
      </w:pPr>
      <w:r>
        <w:rPr>
          <w:b/>
        </w:rPr>
        <w:t xml:space="preserve">Facebook: </w:t>
      </w:r>
      <w:r>
        <w:t>Help stop the spread of invasive species! June 7</w:t>
      </w:r>
      <w:r>
        <w:rPr>
          <w:position w:val="8"/>
          <w:sz w:val="14"/>
        </w:rPr>
        <w:t>th</w:t>
      </w:r>
      <w:r>
        <w:t>-13</w:t>
      </w:r>
      <w:r>
        <w:rPr>
          <w:position w:val="8"/>
          <w:sz w:val="14"/>
        </w:rPr>
        <w:t xml:space="preserve">th </w:t>
      </w:r>
      <w:r>
        <w:t xml:space="preserve">marks the seventh annual Invasive Species Awareness Week (ISAW). The mission of </w:t>
      </w:r>
      <w:r>
        <w:rPr>
          <w:spacing w:val="-3"/>
        </w:rPr>
        <w:t xml:space="preserve">ISAW </w:t>
      </w:r>
      <w:r>
        <w:t>is to</w:t>
      </w:r>
      <w:r>
        <w:rPr>
          <w:spacing w:val="-5"/>
        </w:rPr>
        <w:t xml:space="preserve"> </w:t>
      </w:r>
      <w:r>
        <w:t>promote</w:t>
      </w:r>
      <w:r w:rsidRPr="004F7729">
        <w:t xml:space="preserve"> </w:t>
      </w:r>
      <w:r>
        <w:t>knowledge and understanding of invasive species and the harm they can cause by</w:t>
      </w:r>
      <w:r w:rsidRPr="004F7729">
        <w:t xml:space="preserve"> </w:t>
      </w:r>
      <w:r>
        <w:t>engaging citizens in a wide range of activities across the state and empowering them to take action to help stop the spread.</w:t>
      </w:r>
      <w:r>
        <w:t xml:space="preserve"> </w:t>
      </w:r>
      <w:r>
        <w:t xml:space="preserve">For information on events and what you can do to help, visit </w:t>
      </w:r>
      <w:hyperlink w:history="1">
        <w:r w:rsidRPr="007F06D9">
          <w:rPr>
            <w:rStyle w:val="Hyperlink"/>
          </w:rPr>
          <w:t xml:space="preserve">www.nyisaw.org </w:t>
        </w:r>
      </w:hyperlink>
      <w:r>
        <w:t>#NYISAW</w:t>
      </w:r>
    </w:p>
    <w:p w14:paraId="56DC15DB" w14:textId="77777777" w:rsidR="004F7729" w:rsidRDefault="004F7729" w:rsidP="004F7729">
      <w:pPr>
        <w:pStyle w:val="ListParagraph"/>
        <w:tabs>
          <w:tab w:val="left" w:pos="820"/>
          <w:tab w:val="left" w:pos="821"/>
        </w:tabs>
        <w:spacing w:before="0" w:line="352" w:lineRule="auto"/>
        <w:ind w:right="278" w:firstLine="0"/>
        <w:rPr>
          <w:noProof/>
        </w:rPr>
      </w:pPr>
    </w:p>
    <w:p w14:paraId="631A39DC" w14:textId="1D1F5A68" w:rsidR="004F7729" w:rsidRDefault="004F7729" w:rsidP="004F7729">
      <w:pPr>
        <w:pStyle w:val="ListParagraph"/>
        <w:tabs>
          <w:tab w:val="left" w:pos="820"/>
          <w:tab w:val="left" w:pos="821"/>
        </w:tabs>
        <w:spacing w:before="0" w:line="352" w:lineRule="auto"/>
        <w:ind w:right="278" w:firstLine="0"/>
      </w:pPr>
      <w:r>
        <w:rPr>
          <w:noProof/>
        </w:rPr>
        <w:drawing>
          <wp:inline distT="0" distB="0" distL="0" distR="0" wp14:anchorId="57BEB115" wp14:editId="499C5E60">
            <wp:extent cx="3505200" cy="2336800"/>
            <wp:effectExtent l="0" t="0" r="0" b="0"/>
            <wp:docPr id="2" name="Picture 2" descr="What Is Oak Wi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Oak Wil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200" cy="2336800"/>
                    </a:xfrm>
                    <a:prstGeom prst="rect">
                      <a:avLst/>
                    </a:prstGeom>
                    <a:noFill/>
                    <a:ln>
                      <a:noFill/>
                    </a:ln>
                  </pic:spPr>
                </pic:pic>
              </a:graphicData>
            </a:graphic>
          </wp:inline>
        </w:drawing>
      </w:r>
    </w:p>
    <w:p w14:paraId="002AAA82" w14:textId="18A39684" w:rsidR="004F7729" w:rsidRDefault="004F7729" w:rsidP="004F7729">
      <w:pPr>
        <w:pStyle w:val="ListParagraph"/>
        <w:tabs>
          <w:tab w:val="left" w:pos="820"/>
          <w:tab w:val="left" w:pos="821"/>
        </w:tabs>
        <w:spacing w:before="0" w:line="352" w:lineRule="auto"/>
        <w:ind w:right="278" w:firstLine="0"/>
      </w:pPr>
      <w:hyperlink r:id="rId12" w:history="1">
        <w:r w:rsidRPr="007F06D9">
          <w:rPr>
            <w:rStyle w:val="Hyperlink"/>
          </w:rPr>
          <w:t>https://images.app.goo.gl/Na5BQF46sfuWfe6B7</w:t>
        </w:r>
      </w:hyperlink>
      <w:r>
        <w:t xml:space="preserve"> </w:t>
      </w:r>
    </w:p>
    <w:p w14:paraId="7FDBF1D3" w14:textId="48532419" w:rsidR="004F7729" w:rsidRDefault="004F7729" w:rsidP="00AC0AC1">
      <w:pPr>
        <w:pStyle w:val="ListParagraph"/>
        <w:numPr>
          <w:ilvl w:val="0"/>
          <w:numId w:val="3"/>
        </w:numPr>
        <w:tabs>
          <w:tab w:val="left" w:pos="820"/>
          <w:tab w:val="left" w:pos="821"/>
        </w:tabs>
        <w:spacing w:line="352" w:lineRule="auto"/>
        <w:ind w:right="278"/>
      </w:pPr>
      <w:bookmarkStart w:id="0" w:name="_GoBack"/>
      <w:bookmarkEnd w:id="0"/>
      <w:r>
        <w:t>Help prevent the spread of oak wilt, a deadly oak disease, by avoiding</w:t>
      </w:r>
      <w:r w:rsidRPr="00AC0AC1">
        <w:rPr>
          <w:spacing w:val="-25"/>
        </w:rPr>
        <w:t xml:space="preserve"> </w:t>
      </w:r>
      <w:r>
        <w:t>pruning oaks in the summer!</w:t>
      </w:r>
      <w:r w:rsidRPr="00AC0AC1">
        <w:rPr>
          <w:color w:val="0462C1"/>
        </w:rPr>
        <w:t xml:space="preserve"> </w:t>
      </w:r>
      <w:hyperlink r:id="rId13">
        <w:r w:rsidRPr="00AC0AC1">
          <w:rPr>
            <w:color w:val="0462C1"/>
            <w:u w:val="single" w:color="0462C1"/>
          </w:rPr>
          <w:t>http://www.dec.ny.gov/lands/46919.html</w:t>
        </w:r>
        <w:r w:rsidRPr="00AC0AC1">
          <w:rPr>
            <w:color w:val="0462C1"/>
            <w:spacing w:val="-8"/>
          </w:rPr>
          <w:t xml:space="preserve"> </w:t>
        </w:r>
      </w:hyperlink>
      <w:r>
        <w:t>#NYISAW</w:t>
      </w:r>
    </w:p>
    <w:p w14:paraId="1CEF64E2" w14:textId="396E8D0D" w:rsidR="004F7729" w:rsidRDefault="004F7729" w:rsidP="004F7729">
      <w:pPr>
        <w:tabs>
          <w:tab w:val="left" w:pos="820"/>
          <w:tab w:val="left" w:pos="821"/>
        </w:tabs>
        <w:spacing w:line="352" w:lineRule="auto"/>
        <w:ind w:right="278"/>
      </w:pPr>
    </w:p>
    <w:p w14:paraId="612610E0" w14:textId="0C624376" w:rsidR="004F7729" w:rsidRDefault="004F7729" w:rsidP="004F7729">
      <w:pPr>
        <w:tabs>
          <w:tab w:val="left" w:pos="820"/>
          <w:tab w:val="left" w:pos="821"/>
        </w:tabs>
        <w:spacing w:line="352" w:lineRule="auto"/>
        <w:ind w:right="278"/>
      </w:pPr>
    </w:p>
    <w:p w14:paraId="30C2B06D" w14:textId="37F72608" w:rsidR="004F7729" w:rsidRDefault="004F7729" w:rsidP="004F7729">
      <w:pPr>
        <w:tabs>
          <w:tab w:val="left" w:pos="820"/>
          <w:tab w:val="left" w:pos="821"/>
        </w:tabs>
        <w:spacing w:line="352" w:lineRule="auto"/>
        <w:ind w:right="278"/>
      </w:pPr>
    </w:p>
    <w:p w14:paraId="1F7AD1FB" w14:textId="45D65231" w:rsidR="004F7729" w:rsidRDefault="004F7729" w:rsidP="004F7729">
      <w:pPr>
        <w:tabs>
          <w:tab w:val="left" w:pos="820"/>
          <w:tab w:val="left" w:pos="821"/>
        </w:tabs>
        <w:spacing w:line="352" w:lineRule="auto"/>
        <w:ind w:right="278"/>
      </w:pPr>
    </w:p>
    <w:p w14:paraId="4A1BEAA1" w14:textId="2C05119C" w:rsidR="004F7729" w:rsidRDefault="004F7729" w:rsidP="004F7729">
      <w:pPr>
        <w:tabs>
          <w:tab w:val="left" w:pos="820"/>
          <w:tab w:val="left" w:pos="821"/>
        </w:tabs>
        <w:spacing w:line="352" w:lineRule="auto"/>
        <w:ind w:right="278"/>
      </w:pPr>
    </w:p>
    <w:p w14:paraId="59814F75" w14:textId="50D227C6" w:rsidR="004F7729" w:rsidRDefault="004F7729" w:rsidP="004F7729">
      <w:pPr>
        <w:tabs>
          <w:tab w:val="left" w:pos="820"/>
          <w:tab w:val="left" w:pos="821"/>
        </w:tabs>
        <w:spacing w:line="352" w:lineRule="auto"/>
        <w:ind w:right="278"/>
      </w:pPr>
    </w:p>
    <w:p w14:paraId="294CC2D4" w14:textId="76103EAA" w:rsidR="004F7729" w:rsidRDefault="00AC0AC1" w:rsidP="004F7729">
      <w:pPr>
        <w:tabs>
          <w:tab w:val="left" w:pos="820"/>
          <w:tab w:val="left" w:pos="821"/>
        </w:tabs>
        <w:spacing w:line="352" w:lineRule="auto"/>
        <w:ind w:right="278"/>
      </w:pPr>
      <w:r>
        <w:rPr>
          <w:noProof/>
        </w:rPr>
        <mc:AlternateContent>
          <mc:Choice Requires="wps">
            <w:drawing>
              <wp:anchor distT="0" distB="0" distL="114300" distR="114300" simplePos="0" relativeHeight="251658240" behindDoc="0" locked="0" layoutInCell="1" allowOverlap="1" wp14:anchorId="7128BDF1" wp14:editId="1F17FB4B">
                <wp:simplePos x="0" y="0"/>
                <wp:positionH relativeFrom="column">
                  <wp:posOffset>-12065</wp:posOffset>
                </wp:positionH>
                <wp:positionV relativeFrom="paragraph">
                  <wp:posOffset>176530</wp:posOffset>
                </wp:positionV>
                <wp:extent cx="3985260" cy="11506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1150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F8483" w14:textId="2B7D4303" w:rsidR="004F7729" w:rsidRPr="001C0793" w:rsidRDefault="004F7729">
                            <w:pPr>
                              <w:rPr>
                                <w:rFonts w:ascii="Elephant" w:hAnsi="Elephant"/>
                                <w:color w:val="FFFFFF" w:themeColor="background1"/>
                                <w:sz w:val="36"/>
                                <w:szCs w:val="36"/>
                              </w:rPr>
                            </w:pPr>
                            <w:r w:rsidRPr="001C0793">
                              <w:rPr>
                                <w:rFonts w:ascii="Rockwell Extra Bold" w:hAnsi="Rockwell Extra Bold"/>
                                <w:color w:val="FFFFFF" w:themeColor="background1"/>
                                <w:sz w:val="72"/>
                                <w:szCs w:val="72"/>
                              </w:rPr>
                              <w:t>Hydrilla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8BDF1" id="_x0000_t202" coordsize="21600,21600" o:spt="202" path="m,l,21600r21600,l21600,xe">
                <v:stroke joinstyle="miter"/>
                <v:path gradientshapeok="t" o:connecttype="rect"/>
              </v:shapetype>
              <v:shape id="Text Box 2" o:spid="_x0000_s1026" type="#_x0000_t202" style="position:absolute;margin-left:-.95pt;margin-top:13.9pt;width:313.8pt;height:9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5etgIAALo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" filled="f" stroked="f">
                <v:textbox>
                  <w:txbxContent>
                    <w:p w14:paraId="428F8483" w14:textId="2B7D4303" w:rsidR="004F7729" w:rsidRPr="001C0793" w:rsidRDefault="004F7729">
                      <w:pPr>
                        <w:rPr>
                          <w:rFonts w:ascii="Elephant" w:hAnsi="Elephant"/>
                          <w:color w:val="FFFFFF" w:themeColor="background1"/>
                          <w:sz w:val="36"/>
                          <w:szCs w:val="36"/>
                        </w:rPr>
                      </w:pPr>
                      <w:r w:rsidRPr="001C0793">
                        <w:rPr>
                          <w:rFonts w:ascii="Rockwell Extra Bold" w:hAnsi="Rockwell Extra Bold"/>
                          <w:color w:val="FFFFFF" w:themeColor="background1"/>
                          <w:sz w:val="72"/>
                          <w:szCs w:val="72"/>
                        </w:rPr>
                        <w:t>Hydrilla</w:t>
                      </w:r>
                    </w:p>
                  </w:txbxContent>
                </v:textbox>
              </v:shape>
            </w:pict>
          </mc:Fallback>
        </mc:AlternateContent>
      </w:r>
      <w:r w:rsidR="004F7729">
        <w:rPr>
          <w:noProof/>
        </w:rPr>
        <w:drawing>
          <wp:inline distT="0" distB="0" distL="0" distR="0" wp14:anchorId="003DD278" wp14:editId="6D21C774">
            <wp:extent cx="4689684" cy="3520440"/>
            <wp:effectExtent l="0" t="0" r="0" b="0"/>
            <wp:docPr id="3" name="Picture 3" descr="MDC says avoid spreading invasive species like hydrilla | Missour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DC says avoid spreading invasive species like hydrilla | Missouri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09417" cy="3535253"/>
                    </a:xfrm>
                    <a:prstGeom prst="rect">
                      <a:avLst/>
                    </a:prstGeom>
                    <a:noFill/>
                    <a:ln>
                      <a:noFill/>
                    </a:ln>
                  </pic:spPr>
                </pic:pic>
              </a:graphicData>
            </a:graphic>
          </wp:inline>
        </w:drawing>
      </w:r>
    </w:p>
    <w:p w14:paraId="3E623F72" w14:textId="314D4F84" w:rsidR="001C0793" w:rsidRDefault="001C0793" w:rsidP="004F7729">
      <w:pPr>
        <w:tabs>
          <w:tab w:val="left" w:pos="820"/>
          <w:tab w:val="left" w:pos="821"/>
        </w:tabs>
        <w:spacing w:line="352" w:lineRule="auto"/>
        <w:ind w:right="278"/>
      </w:pPr>
      <w:hyperlink r:id="rId15" w:history="1">
        <w:r w:rsidRPr="007F06D9">
          <w:rPr>
            <w:rStyle w:val="Hyperlink"/>
          </w:rPr>
          <w:t>https://images.app.goo.gl/hW3H3bazqT1oxZ8g9</w:t>
        </w:r>
      </w:hyperlink>
      <w:r>
        <w:t xml:space="preserve"> </w:t>
      </w:r>
    </w:p>
    <w:p w14:paraId="6CEBEE4D" w14:textId="37B4D300" w:rsidR="001C0793" w:rsidRPr="001C0793" w:rsidRDefault="001C0793" w:rsidP="001C0793">
      <w:pPr>
        <w:pStyle w:val="NormalWeb"/>
        <w:numPr>
          <w:ilvl w:val="0"/>
          <w:numId w:val="2"/>
        </w:numPr>
        <w:shd w:val="clear" w:color="auto" w:fill="FFFFFF"/>
        <w:spacing w:before="0" w:beforeAutospacing="0" w:after="225" w:afterAutospacing="0" w:line="276" w:lineRule="auto"/>
        <w:rPr>
          <w:rFonts w:ascii="Arial" w:hAnsi="Arial" w:cs="Arial"/>
          <w:color w:val="000000"/>
          <w:sz w:val="22"/>
          <w:szCs w:val="22"/>
        </w:rPr>
      </w:pPr>
      <w:r w:rsidRPr="001C0793">
        <w:rPr>
          <w:rFonts w:ascii="Arial" w:hAnsi="Arial" w:cs="Arial"/>
          <w:color w:val="000000"/>
          <w:sz w:val="22"/>
          <w:szCs w:val="22"/>
        </w:rPr>
        <w:t>Hydrilla</w:t>
      </w:r>
      <w:r w:rsidRPr="001C0793">
        <w:rPr>
          <w:rFonts w:ascii="Arial" w:hAnsi="Arial" w:cs="Arial"/>
          <w:color w:val="000000"/>
          <w:sz w:val="22"/>
          <w:szCs w:val="22"/>
        </w:rPr>
        <w:t xml:space="preserve"> </w:t>
      </w:r>
      <w:r w:rsidRPr="001C0793">
        <w:rPr>
          <w:rFonts w:ascii="Arial" w:hAnsi="Arial" w:cs="Arial"/>
          <w:sz w:val="22"/>
          <w:szCs w:val="22"/>
        </w:rPr>
        <w:t>(</w:t>
      </w:r>
      <w:r w:rsidRPr="001C0793">
        <w:rPr>
          <w:rFonts w:ascii="Arial" w:hAnsi="Arial" w:cs="Arial"/>
          <w:i/>
          <w:iCs/>
          <w:sz w:val="22"/>
          <w:szCs w:val="22"/>
        </w:rPr>
        <w:t xml:space="preserve">Hydrilla verticillata) </w:t>
      </w:r>
      <w:r w:rsidRPr="001C0793">
        <w:rPr>
          <w:rFonts w:ascii="Arial" w:hAnsi="Arial" w:cs="Arial"/>
          <w:color w:val="000000"/>
          <w:sz w:val="22"/>
          <w:szCs w:val="22"/>
        </w:rPr>
        <w:t xml:space="preserve"> is the world’s most successful aquatic invasive plant.</w:t>
      </w:r>
      <w:r w:rsidRPr="001C0793">
        <w:rPr>
          <w:rFonts w:ascii="Arial" w:hAnsi="Arial" w:cs="Arial"/>
          <w:color w:val="000000"/>
          <w:sz w:val="22"/>
          <w:szCs w:val="22"/>
        </w:rPr>
        <w:t xml:space="preserve"> </w:t>
      </w:r>
      <w:r w:rsidRPr="001C0793">
        <w:rPr>
          <w:rFonts w:ascii="Arial" w:hAnsi="Arial" w:cs="Arial"/>
          <w:color w:val="000000"/>
          <w:sz w:val="22"/>
          <w:szCs w:val="22"/>
        </w:rPr>
        <w:t>It rapidly spreads and causes severe impact to water quality, native plant and fish communities, recreation, irrigation, and water treatment facilities.</w:t>
      </w:r>
      <w:r w:rsidR="00AC0AC1">
        <w:rPr>
          <w:rFonts w:ascii="Arial" w:hAnsi="Arial" w:cs="Arial"/>
          <w:color w:val="000000"/>
          <w:sz w:val="22"/>
          <w:szCs w:val="22"/>
        </w:rPr>
        <w:t xml:space="preserve"> Learn more at </w:t>
      </w:r>
      <w:hyperlink r:id="rId16" w:history="1">
        <w:r w:rsidR="00AC0AC1">
          <w:rPr>
            <w:rStyle w:val="Hyperlink"/>
          </w:rPr>
          <w:t>https://www.sleloinvasives.org/invasives/invasive-species-slelo-region/</w:t>
        </w:r>
      </w:hyperlink>
      <w:r w:rsidR="00AC0AC1">
        <w:t xml:space="preserve"> </w:t>
      </w:r>
    </w:p>
    <w:p w14:paraId="33D91920" w14:textId="707682C2" w:rsidR="004F7729" w:rsidRDefault="004F7729" w:rsidP="004F7729">
      <w:pPr>
        <w:pStyle w:val="ListParagraph"/>
        <w:tabs>
          <w:tab w:val="left" w:pos="820"/>
          <w:tab w:val="left" w:pos="821"/>
        </w:tabs>
        <w:spacing w:before="0" w:line="352" w:lineRule="auto"/>
        <w:ind w:right="278" w:firstLine="0"/>
      </w:pPr>
    </w:p>
    <w:p w14:paraId="0D832D36" w14:textId="3E03AFBB" w:rsidR="00AC0AC1" w:rsidRDefault="00AC0AC1" w:rsidP="004F7729">
      <w:pPr>
        <w:pStyle w:val="ListParagraph"/>
        <w:tabs>
          <w:tab w:val="left" w:pos="820"/>
          <w:tab w:val="left" w:pos="821"/>
        </w:tabs>
        <w:spacing w:before="0" w:line="352" w:lineRule="auto"/>
        <w:ind w:right="278" w:firstLine="0"/>
      </w:pPr>
      <w:r>
        <w:rPr>
          <w:noProof/>
        </w:rPr>
        <mc:AlternateContent>
          <mc:Choice Requires="wps">
            <w:drawing>
              <wp:anchor distT="0" distB="0" distL="114300" distR="114300" simplePos="0" relativeHeight="251659264" behindDoc="0" locked="0" layoutInCell="1" allowOverlap="1" wp14:anchorId="232C7D54" wp14:editId="2B99955C">
                <wp:simplePos x="0" y="0"/>
                <wp:positionH relativeFrom="column">
                  <wp:posOffset>528955</wp:posOffset>
                </wp:positionH>
                <wp:positionV relativeFrom="paragraph">
                  <wp:posOffset>29210</wp:posOffset>
                </wp:positionV>
                <wp:extent cx="3550920" cy="8839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80F79" w14:textId="21647CE4" w:rsidR="00AC0AC1" w:rsidRPr="00AC0AC1" w:rsidRDefault="00AC0AC1" w:rsidP="00AC0AC1">
                            <w:pPr>
                              <w:rPr>
                                <w:rFonts w:ascii="Elephant" w:hAnsi="Elephant"/>
                                <w:color w:val="FFFFFF" w:themeColor="background1"/>
                                <w:sz w:val="24"/>
                                <w:szCs w:val="24"/>
                              </w:rPr>
                            </w:pPr>
                            <w:r w:rsidRPr="00AC0AC1">
                              <w:rPr>
                                <w:rFonts w:ascii="Rockwell Extra Bold" w:hAnsi="Rockwell Extra Bold"/>
                                <w:color w:val="FFFFFF" w:themeColor="background1"/>
                                <w:sz w:val="48"/>
                                <w:szCs w:val="48"/>
                              </w:rPr>
                              <w:t>Spiny Waterflea</w:t>
                            </w:r>
                          </w:p>
                          <w:p w14:paraId="7240B476" w14:textId="77777777" w:rsidR="00AC0AC1" w:rsidRDefault="00AC0A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C7D54" id="Text Box 3" o:spid="_x0000_s1027" type="#_x0000_t202" style="position:absolute;left:0;text-align:left;margin-left:41.65pt;margin-top:2.3pt;width:279.6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ktgIAAMA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" filled="f" stroked="f">
                <v:textbox>
                  <w:txbxContent>
                    <w:p w14:paraId="37580F79" w14:textId="21647CE4" w:rsidR="00AC0AC1" w:rsidRPr="00AC0AC1" w:rsidRDefault="00AC0AC1" w:rsidP="00AC0AC1">
                      <w:pPr>
                        <w:rPr>
                          <w:rFonts w:ascii="Elephant" w:hAnsi="Elephant"/>
                          <w:color w:val="FFFFFF" w:themeColor="background1"/>
                          <w:sz w:val="24"/>
                          <w:szCs w:val="24"/>
                        </w:rPr>
                      </w:pPr>
                      <w:r w:rsidRPr="00AC0AC1">
                        <w:rPr>
                          <w:rFonts w:ascii="Rockwell Extra Bold" w:hAnsi="Rockwell Extra Bold"/>
                          <w:color w:val="FFFFFF" w:themeColor="background1"/>
                          <w:sz w:val="48"/>
                          <w:szCs w:val="48"/>
                        </w:rPr>
                        <w:t>Spiny Waterflea</w:t>
                      </w:r>
                    </w:p>
                    <w:p w14:paraId="7240B476" w14:textId="77777777" w:rsidR="00AC0AC1" w:rsidRDefault="00AC0AC1"/>
                  </w:txbxContent>
                </v:textbox>
              </v:shape>
            </w:pict>
          </mc:Fallback>
        </mc:AlternateContent>
      </w:r>
      <w:r>
        <w:rPr>
          <w:noProof/>
        </w:rPr>
        <w:drawing>
          <wp:inline distT="0" distB="0" distL="0" distR="0" wp14:anchorId="5441FD80" wp14:editId="709E2245">
            <wp:extent cx="3185160" cy="2499360"/>
            <wp:effectExtent l="0" t="0" r="0" b="0"/>
            <wp:docPr id="4" name="Picture 4" descr="Invasive Spiny Waterflea - NYS Dept. of Environmental Conser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vasive Spiny Waterflea - NYS Dept. of Environmental Conserv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85160" cy="2499360"/>
                    </a:xfrm>
                    <a:prstGeom prst="rect">
                      <a:avLst/>
                    </a:prstGeom>
                    <a:noFill/>
                    <a:ln>
                      <a:noFill/>
                    </a:ln>
                  </pic:spPr>
                </pic:pic>
              </a:graphicData>
            </a:graphic>
          </wp:inline>
        </w:drawing>
      </w:r>
    </w:p>
    <w:p w14:paraId="70CFD78B" w14:textId="5C61324C" w:rsidR="00AC0AC1" w:rsidRDefault="00AC0AC1" w:rsidP="004F7729">
      <w:pPr>
        <w:pStyle w:val="ListParagraph"/>
        <w:tabs>
          <w:tab w:val="left" w:pos="820"/>
          <w:tab w:val="left" w:pos="821"/>
        </w:tabs>
        <w:spacing w:before="0" w:line="352" w:lineRule="auto"/>
        <w:ind w:right="278" w:firstLine="0"/>
      </w:pPr>
      <w:hyperlink r:id="rId18" w:history="1">
        <w:r w:rsidRPr="007F06D9">
          <w:rPr>
            <w:rStyle w:val="Hyperlink"/>
          </w:rPr>
          <w:t>https://images.app.goo.gl/PpGCc67cEsVQZmYZA</w:t>
        </w:r>
      </w:hyperlink>
      <w:r>
        <w:t xml:space="preserve"> </w:t>
      </w:r>
    </w:p>
    <w:p w14:paraId="386AB38A" w14:textId="77777777" w:rsidR="00AC0AC1" w:rsidRDefault="00AC0AC1" w:rsidP="00AC0AC1">
      <w:pPr>
        <w:tabs>
          <w:tab w:val="left" w:pos="820"/>
          <w:tab w:val="left" w:pos="821"/>
        </w:tabs>
        <w:spacing w:before="6" w:line="357" w:lineRule="auto"/>
        <w:ind w:right="316"/>
      </w:pPr>
    </w:p>
    <w:p w14:paraId="31850933" w14:textId="3513CFBD" w:rsidR="004F7729" w:rsidRDefault="004F7729" w:rsidP="004F7729">
      <w:pPr>
        <w:pStyle w:val="ListParagraph"/>
        <w:numPr>
          <w:ilvl w:val="0"/>
          <w:numId w:val="1"/>
        </w:numPr>
        <w:tabs>
          <w:tab w:val="left" w:pos="820"/>
          <w:tab w:val="left" w:pos="821"/>
        </w:tabs>
        <w:spacing w:before="8" w:line="352" w:lineRule="auto"/>
        <w:ind w:right="372"/>
      </w:pPr>
      <w:r>
        <w:t>The spiny waterflea is a microscopic animal that has negative impacts on fish populations. #CleanDrainDry watercraft to prevent the</w:t>
      </w:r>
      <w:r>
        <w:rPr>
          <w:spacing w:val="-6"/>
        </w:rPr>
        <w:t xml:space="preserve"> </w:t>
      </w:r>
      <w:r>
        <w:t>spread!</w:t>
      </w:r>
    </w:p>
    <w:p w14:paraId="1F113A85" w14:textId="32781154" w:rsidR="004F7729" w:rsidRDefault="00AC0AC1" w:rsidP="004F7729">
      <w:pPr>
        <w:pStyle w:val="BodyText"/>
        <w:spacing w:before="80" w:line="360" w:lineRule="auto"/>
        <w:ind w:left="460" w:right="220" w:firstLine="0"/>
        <w:sectPr w:rsidR="004F7729" w:rsidSect="004F7729">
          <w:pgSz w:w="12240" w:h="15840"/>
          <w:pgMar w:top="1354" w:right="1339" w:bottom="274" w:left="1339" w:header="720" w:footer="720" w:gutter="0"/>
          <w:cols w:space="720"/>
        </w:sectPr>
      </w:pPr>
      <w:r>
        <w:rPr>
          <w:color w:val="000000"/>
        </w:rPr>
        <w:t xml:space="preserve">Learn more at </w:t>
      </w:r>
      <w:hyperlink r:id="rId19" w:history="1">
        <w:r>
          <w:rPr>
            <w:rStyle w:val="Hyperlink"/>
          </w:rPr>
          <w:t>https://www.sleloinvasives.org/invasives/invasive-species-slelo-region/</w:t>
        </w:r>
      </w:hyperlink>
    </w:p>
    <w:p w14:paraId="57A022F9" w14:textId="77777777" w:rsidR="004F7729" w:rsidRPr="004F7729" w:rsidRDefault="004F7729" w:rsidP="004F7729">
      <w:pPr>
        <w:tabs>
          <w:tab w:val="left" w:pos="820"/>
          <w:tab w:val="left" w:pos="821"/>
        </w:tabs>
        <w:spacing w:line="352" w:lineRule="auto"/>
        <w:ind w:right="278"/>
      </w:pPr>
    </w:p>
    <w:sectPr w:rsidR="004F7729" w:rsidRPr="004F7729" w:rsidSect="00131D52">
      <w:pgSz w:w="12240" w:h="15840"/>
      <w:pgMar w:top="5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C4EC4"/>
    <w:multiLevelType w:val="hybridMultilevel"/>
    <w:tmpl w:val="14DCA438"/>
    <w:lvl w:ilvl="0" w:tplc="A064BE2E">
      <w:numFmt w:val="bullet"/>
      <w:lvlText w:val=""/>
      <w:lvlJc w:val="left"/>
      <w:pPr>
        <w:ind w:left="820" w:hanging="360"/>
      </w:pPr>
      <w:rPr>
        <w:rFonts w:ascii="Symbol" w:eastAsia="Symbol" w:hAnsi="Symbol" w:cs="Symbol" w:hint="default"/>
        <w:w w:val="100"/>
        <w:sz w:val="22"/>
        <w:szCs w:val="22"/>
        <w:lang w:val="en-US" w:eastAsia="en-US" w:bidi="en-US"/>
      </w:rPr>
    </w:lvl>
    <w:lvl w:ilvl="1" w:tplc="9782BD72">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2" w:tplc="516CFDB2">
      <w:numFmt w:val="bullet"/>
      <w:lvlText w:val="•"/>
      <w:lvlJc w:val="left"/>
      <w:pPr>
        <w:ind w:left="2431" w:hanging="360"/>
      </w:pPr>
      <w:rPr>
        <w:rFonts w:hint="default"/>
        <w:lang w:val="en-US" w:eastAsia="en-US" w:bidi="en-US"/>
      </w:rPr>
    </w:lvl>
    <w:lvl w:ilvl="3" w:tplc="4698A112">
      <w:numFmt w:val="bullet"/>
      <w:lvlText w:val="•"/>
      <w:lvlJc w:val="left"/>
      <w:pPr>
        <w:ind w:left="3322" w:hanging="360"/>
      </w:pPr>
      <w:rPr>
        <w:rFonts w:hint="default"/>
        <w:lang w:val="en-US" w:eastAsia="en-US" w:bidi="en-US"/>
      </w:rPr>
    </w:lvl>
    <w:lvl w:ilvl="4" w:tplc="DCF8D8A2">
      <w:numFmt w:val="bullet"/>
      <w:lvlText w:val="•"/>
      <w:lvlJc w:val="left"/>
      <w:pPr>
        <w:ind w:left="4213" w:hanging="360"/>
      </w:pPr>
      <w:rPr>
        <w:rFonts w:hint="default"/>
        <w:lang w:val="en-US" w:eastAsia="en-US" w:bidi="en-US"/>
      </w:rPr>
    </w:lvl>
    <w:lvl w:ilvl="5" w:tplc="3FD672B4">
      <w:numFmt w:val="bullet"/>
      <w:lvlText w:val="•"/>
      <w:lvlJc w:val="left"/>
      <w:pPr>
        <w:ind w:left="5104" w:hanging="360"/>
      </w:pPr>
      <w:rPr>
        <w:rFonts w:hint="default"/>
        <w:lang w:val="en-US" w:eastAsia="en-US" w:bidi="en-US"/>
      </w:rPr>
    </w:lvl>
    <w:lvl w:ilvl="6" w:tplc="FFA2751E">
      <w:numFmt w:val="bullet"/>
      <w:lvlText w:val="•"/>
      <w:lvlJc w:val="left"/>
      <w:pPr>
        <w:ind w:left="5995" w:hanging="360"/>
      </w:pPr>
      <w:rPr>
        <w:rFonts w:hint="default"/>
        <w:lang w:val="en-US" w:eastAsia="en-US" w:bidi="en-US"/>
      </w:rPr>
    </w:lvl>
    <w:lvl w:ilvl="7" w:tplc="8EEEB2FC">
      <w:numFmt w:val="bullet"/>
      <w:lvlText w:val="•"/>
      <w:lvlJc w:val="left"/>
      <w:pPr>
        <w:ind w:left="6886" w:hanging="360"/>
      </w:pPr>
      <w:rPr>
        <w:rFonts w:hint="default"/>
        <w:lang w:val="en-US" w:eastAsia="en-US" w:bidi="en-US"/>
      </w:rPr>
    </w:lvl>
    <w:lvl w:ilvl="8" w:tplc="F046502E">
      <w:numFmt w:val="bullet"/>
      <w:lvlText w:val="•"/>
      <w:lvlJc w:val="left"/>
      <w:pPr>
        <w:ind w:left="7777" w:hanging="360"/>
      </w:pPr>
      <w:rPr>
        <w:rFonts w:hint="default"/>
        <w:lang w:val="en-US" w:eastAsia="en-US" w:bidi="en-US"/>
      </w:rPr>
    </w:lvl>
  </w:abstractNum>
  <w:abstractNum w:abstractNumId="1" w15:restartNumberingAfterBreak="0">
    <w:nsid w:val="3F920994"/>
    <w:multiLevelType w:val="hybridMultilevel"/>
    <w:tmpl w:val="26E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87F40"/>
    <w:multiLevelType w:val="hybridMultilevel"/>
    <w:tmpl w:val="426C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66"/>
    <w:rsid w:val="00131D52"/>
    <w:rsid w:val="001C0793"/>
    <w:rsid w:val="004F7729"/>
    <w:rsid w:val="00AC0AC1"/>
    <w:rsid w:val="00DA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FD1BF9"/>
  <w15:docId w15:val="{BDEE25AA-1BDF-464D-A073-6D9A4E17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43"/>
      <w:ind w:left="100"/>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4"/>
      <w:ind w:left="820" w:hanging="360"/>
    </w:pPr>
  </w:style>
  <w:style w:type="paragraph" w:styleId="ListParagraph">
    <w:name w:val="List Paragraph"/>
    <w:basedOn w:val="Normal"/>
    <w:uiPriority w:val="1"/>
    <w:qFormat/>
    <w:pPr>
      <w:spacing w:before="124"/>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7729"/>
    <w:rPr>
      <w:color w:val="0000FF" w:themeColor="hyperlink"/>
      <w:u w:val="single"/>
    </w:rPr>
  </w:style>
  <w:style w:type="character" w:styleId="UnresolvedMention">
    <w:name w:val="Unresolved Mention"/>
    <w:basedOn w:val="DefaultParagraphFont"/>
    <w:uiPriority w:val="99"/>
    <w:semiHidden/>
    <w:unhideWhenUsed/>
    <w:rsid w:val="004F7729"/>
    <w:rPr>
      <w:color w:val="605E5C"/>
      <w:shd w:val="clear" w:color="auto" w:fill="E1DFDD"/>
    </w:rPr>
  </w:style>
  <w:style w:type="character" w:styleId="Emphasis">
    <w:name w:val="Emphasis"/>
    <w:basedOn w:val="DefaultParagraphFont"/>
    <w:uiPriority w:val="20"/>
    <w:qFormat/>
    <w:rsid w:val="004F7729"/>
    <w:rPr>
      <w:i/>
      <w:iCs/>
    </w:rPr>
  </w:style>
  <w:style w:type="paragraph" w:styleId="NormalWeb">
    <w:name w:val="Normal (Web)"/>
    <w:basedOn w:val="Normal"/>
    <w:uiPriority w:val="99"/>
    <w:semiHidden/>
    <w:unhideWhenUsed/>
    <w:rsid w:val="001C079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76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lp.twitter.com/en/using-twitter/twitter-live" TargetMode="External"/><Relationship Id="rId13" Type="http://schemas.openxmlformats.org/officeDocument/2006/relationships/hyperlink" Target="http://www.dec.ny.gov/lands/46919.html" TargetMode="External"/><Relationship Id="rId18" Type="http://schemas.openxmlformats.org/officeDocument/2006/relationships/hyperlink" Target="https://images.app.goo.gl/PpGCc67cEsVQZmYZ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elp.instagram.com/292478487812558" TargetMode="External"/><Relationship Id="rId12" Type="http://schemas.openxmlformats.org/officeDocument/2006/relationships/hyperlink" Target="https://images.app.goo.gl/Na5BQF46sfuWfe6B7"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ww.sleloinvasives.org/invasives/invasive-species-slelo-reg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facebookmedia/blog/tips-for-using-live" TargetMode="External"/><Relationship Id="rId11" Type="http://schemas.openxmlformats.org/officeDocument/2006/relationships/image" Target="media/image2.jpeg"/><Relationship Id="rId5" Type="http://schemas.openxmlformats.org/officeDocument/2006/relationships/hyperlink" Target="https://www.invasive.org/images.cfm" TargetMode="External"/><Relationship Id="rId15" Type="http://schemas.openxmlformats.org/officeDocument/2006/relationships/hyperlink" Target="https://images.app.goo.gl/hW3H3bazqT1oxZ8g9" TargetMode="External"/><Relationship Id="rId10" Type="http://schemas.openxmlformats.org/officeDocument/2006/relationships/image" Target="media/image1.jpeg"/><Relationship Id="rId19" Type="http://schemas.openxmlformats.org/officeDocument/2006/relationships/hyperlink" Target="https://www.sleloinvasives.org/invasives/invasive-species-slelo-region/" TargetMode="External"/><Relationship Id="rId4" Type="http://schemas.openxmlformats.org/officeDocument/2006/relationships/webSettings" Target="webSettings.xml"/><Relationship Id="rId9" Type="http://schemas.openxmlformats.org/officeDocument/2006/relationships/hyperlink" Target="https://www.facebook.com/NYSDEC/"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Antolos, Emma R (DEC)</dc:creator>
  <cp:lastModifiedBy>Megan Pistolese</cp:lastModifiedBy>
  <cp:revision>2</cp:revision>
  <dcterms:created xsi:type="dcterms:W3CDTF">2020-04-01T04:46:00Z</dcterms:created>
  <dcterms:modified xsi:type="dcterms:W3CDTF">2020-04-01T04:46:00Z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Microsoft® Word for Office 365</vt:lpwstr>
  </property>
  <property fmtid="{D5CDD505-2E9C-101B-9397-08002B2CF9AE}" pid="4" name="LastSaved">
    <vt:filetime>2020-04-01T00:00:00Z</vt:filetime>
  </property>
</Properties>
</file>